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bidi/>
        <w:rPr>
          <w:rFonts w:cs="2  Yagut"/>
          <w:sz w:val="28"/>
          <w:szCs w:val="28"/>
          <w:rtl/>
          <w:lang w:bidi="fa-IR"/>
        </w:rPr>
      </w:pPr>
      <w:bookmarkStart w:id="0" w:name="_GoBack"/>
      <w:r>
        <w:rPr>
          <w:rFonts w:cs="2  Yagut" w:hint="cs"/>
          <w:sz w:val="28"/>
          <w:szCs w:val="28"/>
          <w:rtl/>
          <w:lang w:bidi="fa-IR"/>
        </w:rPr>
        <w:t>پیرو بخشنامه  شماره 962/400دمورخ 2/2/92 معاونت محترم درمان وزارت ومصوبه کمیته دانشگاهی بررسی مرگ مادری موارد ذیل به اطلاع می رساند:</w:t>
      </w:r>
    </w:p>
    <w:p>
      <w:pPr>
        <w:pStyle w:val="ListParagraph"/>
        <w:numPr>
          <w:ilvl w:val="0"/>
          <w:numId w:val="1"/>
        </w:numPr>
        <w:bidi/>
        <w:spacing w:line="480" w:lineRule="auto"/>
        <w:jc w:val="both"/>
        <w:rPr>
          <w:sz w:val="28"/>
          <w:szCs w:val="28"/>
          <w:lang w:bidi="fa-IR"/>
        </w:rPr>
      </w:pPr>
      <w:r>
        <w:rPr>
          <w:rFonts w:hint="cs"/>
          <w:sz w:val="28"/>
          <w:szCs w:val="28"/>
          <w:rtl/>
          <w:lang w:bidi="fa-IR"/>
        </w:rPr>
        <w:t>اگر مادری دریکی از مقاطع بارداری ،زایمان و پس از زایمان(تا 42 روز) با آمبولانس وبه صورت اورژانس از بیمارستان سطوح پایین تر به سطوح بالاتر اعزام شودلازم است اولین ویزیت مادر توسط متخصص (نه دستیاران )انجام گیرد.</w:t>
      </w:r>
    </w:p>
    <w:p>
      <w:pPr>
        <w:pStyle w:val="ListParagraph"/>
        <w:numPr>
          <w:ilvl w:val="0"/>
          <w:numId w:val="1"/>
        </w:numPr>
        <w:bidi/>
        <w:spacing w:line="480" w:lineRule="auto"/>
        <w:jc w:val="both"/>
        <w:rPr>
          <w:sz w:val="28"/>
          <w:szCs w:val="28"/>
          <w:lang w:bidi="fa-IR"/>
        </w:rPr>
      </w:pPr>
      <w:r>
        <w:rPr>
          <w:rFonts w:hint="cs"/>
          <w:sz w:val="28"/>
          <w:szCs w:val="28"/>
          <w:rtl/>
          <w:lang w:bidi="fa-IR"/>
        </w:rPr>
        <w:t>اگرمادری در بیمارستان نیاز به مشاوره تخصصی در زمینه های مختلف پزشکی دارد لازم است مشاوره با توجه به وضعیت بیمار وضرورت آن ،توسط یکی از رده های آموزشی فوق تخصصی ،متخصص ویا بالاترین رده دستیار حاضر در بیمارستان انجام شود.تعیین طرف مشورت با صلاحدید پزشک معالج است ومی بایست در برگه مشاوره درخواست مشاوره ثبت گردد.</w:t>
      </w:r>
    </w:p>
    <w:p>
      <w:pPr>
        <w:pStyle w:val="ListParagraph"/>
        <w:numPr>
          <w:ilvl w:val="0"/>
          <w:numId w:val="1"/>
        </w:numPr>
        <w:bidi/>
        <w:spacing w:line="480" w:lineRule="auto"/>
        <w:jc w:val="both"/>
        <w:rPr>
          <w:sz w:val="28"/>
          <w:szCs w:val="28"/>
          <w:lang w:bidi="fa-IR"/>
        </w:rPr>
      </w:pPr>
      <w:r>
        <w:rPr>
          <w:rFonts w:hint="cs"/>
          <w:sz w:val="28"/>
          <w:szCs w:val="28"/>
          <w:rtl/>
          <w:lang w:bidi="fa-IR"/>
        </w:rPr>
        <w:t>شایان ذکر است درمواردیکه نیاز به استفاده از تجریبات علمی وعملی متخصصین با تجربه دانشگاه است،مشاوره با توجه به شیوه نامه استاد معین انجام می شود.</w:t>
      </w:r>
    </w:p>
    <w:p>
      <w:pPr>
        <w:bidi/>
        <w:spacing w:line="480" w:lineRule="auto"/>
        <w:ind w:left="360"/>
        <w:jc w:val="both"/>
        <w:rPr>
          <w:sz w:val="28"/>
          <w:szCs w:val="28"/>
          <w:rtl/>
          <w:lang w:bidi="fa-IR"/>
        </w:rPr>
      </w:pPr>
      <w:r>
        <w:rPr>
          <w:rFonts w:hint="cs"/>
          <w:sz w:val="28"/>
          <w:szCs w:val="28"/>
          <w:rtl/>
          <w:lang w:bidi="fa-IR"/>
        </w:rPr>
        <w:t>اطلاع رسانی ونظارت برحسن اجرای مفاد دستورالعمل فوق برعهده ریاست بیمارستان می باشد.</w:t>
      </w:r>
    </w:p>
    <w:bookmarkEnd w:id="0"/>
    <w:p>
      <w:pPr>
        <w:bidi/>
        <w:rPr>
          <w:rtl/>
          <w:lang w:bidi="fa-IR"/>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Yagu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C422D7"/>
    <w:multiLevelType w:val="hybridMultilevel"/>
    <w:tmpl w:val="7C122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C0D64-017F-4EB6-8D8C-733FF72B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vaav</dc:creator>
  <cp:keywords/>
  <dc:description/>
  <cp:lastModifiedBy>vaav</cp:lastModifiedBy>
  <cp:revision>9</cp:revision>
  <dcterms:created xsi:type="dcterms:W3CDTF">2019-04-25T07:54:00Z</dcterms:created>
  <dcterms:modified xsi:type="dcterms:W3CDTF">2019-04-27T05:27:00Z</dcterms:modified>
</cp:coreProperties>
</file>